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6C93" w:rsidRDefault="001B6C93" w:rsidP="00BB3C27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3C27" w:rsidRPr="00A81E11" w:rsidRDefault="00BB3C27" w:rsidP="00BB3C27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25</w:t>
      </w:r>
      <w:r w:rsidR="00760F6D" w:rsidRPr="00760F6D">
        <w:rPr>
          <w:rFonts w:ascii="Times New Roman" w:hAnsi="Times New Roman" w:cs="Times New Roman"/>
          <w:b/>
          <w:sz w:val="24"/>
          <w:szCs w:val="24"/>
          <w:lang w:val="ru-RU"/>
        </w:rPr>
        <w:t>6</w:t>
      </w:r>
    </w:p>
    <w:p w:rsidR="00BB3C27" w:rsidRPr="00833E5F" w:rsidRDefault="00BB3C27" w:rsidP="00BB3C2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3C27" w:rsidRPr="00833E5F" w:rsidRDefault="00BB3C27" w:rsidP="00760F6D">
      <w:pPr>
        <w:spacing w:after="0" w:line="264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Комисия за защита на конкуренцията в състав:</w:t>
      </w:r>
    </w:p>
    <w:p w:rsidR="00BB3C27" w:rsidRDefault="00BB3C27" w:rsidP="00BB3C2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B3C27" w:rsidRDefault="00BB3C27" w:rsidP="00BB3C2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B3C27" w:rsidRDefault="00BB3C27" w:rsidP="00BB3C2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B3C27" w:rsidRPr="00833E5F" w:rsidRDefault="00BB3C27" w:rsidP="00BB3C2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BB3C27" w:rsidRDefault="00BB3C27" w:rsidP="00BB3C2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B3C27" w:rsidRDefault="00BB3C27" w:rsidP="00BB3C2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B3C27" w:rsidRDefault="00BB3C27" w:rsidP="00BB3C2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B3C27" w:rsidRPr="00833E5F" w:rsidRDefault="00BB3C27" w:rsidP="00BB3C2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BB3C27" w:rsidRDefault="00BB3C27" w:rsidP="00BB3C2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B3C27" w:rsidRDefault="00BB3C27" w:rsidP="00BB3C2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BB3C27" w:rsidRDefault="00BB3C27" w:rsidP="00BB3C2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B3C27" w:rsidRDefault="00BB3C27" w:rsidP="00BB3C2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BB3C27" w:rsidRDefault="00BB3C27" w:rsidP="00BB3C2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BB3C27" w:rsidRDefault="00BB3C27" w:rsidP="00BB3C2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BB3C27" w:rsidRDefault="00BB3C27" w:rsidP="00BB3C2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BB3C27" w:rsidRDefault="00BB3C27" w:rsidP="00BB3C2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B3C27" w:rsidRDefault="00BB3C27" w:rsidP="00BB3C27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D330E" w:rsidRDefault="00BB3C27" w:rsidP="001B6C93">
      <w:pPr>
        <w:spacing w:after="0" w:line="264" w:lineRule="auto"/>
        <w:ind w:right="-110" w:firstLine="708"/>
        <w:jc w:val="both"/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</w:t>
      </w:r>
      <w:r>
        <w:rPr>
          <w:rFonts w:ascii="Times New Roman" w:hAnsi="Times New Roman" w:cs="Times New Roman"/>
          <w:sz w:val="24"/>
          <w:szCs w:val="24"/>
        </w:rPr>
        <w:t>закрит</w:t>
      </w:r>
      <w:r w:rsidRPr="00833E5F">
        <w:rPr>
          <w:rFonts w:ascii="Times New Roman" w:hAnsi="Times New Roman" w:cs="Times New Roman"/>
          <w:sz w:val="24"/>
          <w:szCs w:val="24"/>
        </w:rPr>
        <w:t xml:space="preserve">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13.03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</w:t>
      </w:r>
      <w:r w:rsidR="00760F6D">
        <w:rPr>
          <w:rFonts w:ascii="Times New Roman" w:hAnsi="Times New Roman" w:cs="Times New Roman"/>
          <w:sz w:val="24"/>
          <w:szCs w:val="24"/>
        </w:rPr>
        <w:t xml:space="preserve">., </w:t>
      </w:r>
      <w:r w:rsidRPr="00BB3C27">
        <w:rPr>
          <w:rFonts w:ascii="Times New Roman" w:hAnsi="Times New Roman" w:cs="Times New Roman"/>
          <w:sz w:val="24"/>
          <w:szCs w:val="24"/>
        </w:rPr>
        <w:t>доклад</w:t>
      </w:r>
      <w:r w:rsidR="00760F6D">
        <w:rPr>
          <w:rFonts w:ascii="Times New Roman" w:hAnsi="Times New Roman" w:cs="Times New Roman"/>
          <w:sz w:val="24"/>
          <w:szCs w:val="24"/>
        </w:rPr>
        <w:t>на записка</w:t>
      </w:r>
      <w:r w:rsidR="001B6C93">
        <w:rPr>
          <w:rFonts w:ascii="Times New Roman" w:hAnsi="Times New Roman" w:cs="Times New Roman"/>
          <w:sz w:val="24"/>
          <w:szCs w:val="24"/>
        </w:rPr>
        <w:t xml:space="preserve"> № </w:t>
      </w:r>
      <w:r w:rsidR="00760F6D">
        <w:rPr>
          <w:rFonts w:ascii="Times New Roman" w:hAnsi="Times New Roman" w:cs="Times New Roman"/>
          <w:sz w:val="24"/>
          <w:szCs w:val="24"/>
        </w:rPr>
        <w:t xml:space="preserve">ДЗП-168/2026 г. </w:t>
      </w:r>
      <w:r w:rsidR="00CC3019">
        <w:rPr>
          <w:rFonts w:ascii="Times New Roman" w:hAnsi="Times New Roman" w:cs="Times New Roman"/>
          <w:sz w:val="24"/>
          <w:szCs w:val="24"/>
        </w:rPr>
        <w:t xml:space="preserve">от Ирина Тагаринска – директор „Антитръст и концентрации“, докладвана от </w:t>
      </w:r>
      <w:r w:rsidR="00760F6D">
        <w:rPr>
          <w:rFonts w:ascii="Times New Roman" w:hAnsi="Times New Roman" w:cs="Times New Roman"/>
          <w:sz w:val="24"/>
          <w:szCs w:val="24"/>
        </w:rPr>
        <w:t>председателя на КЗК Росен Карадимов</w:t>
      </w:r>
      <w:bookmarkStart w:id="0" w:name="_GoBack"/>
      <w:bookmarkEnd w:id="0"/>
      <w:r w:rsidRPr="00BB3C27">
        <w:rPr>
          <w:rFonts w:ascii="Times New Roman" w:hAnsi="Times New Roman" w:cs="Times New Roman"/>
          <w:sz w:val="24"/>
          <w:szCs w:val="24"/>
        </w:rPr>
        <w:t>.</w:t>
      </w:r>
      <w:r w:rsidR="001B6C93" w:rsidRPr="001B6C93">
        <w:t xml:space="preserve"> </w:t>
      </w:r>
    </w:p>
    <w:p w:rsidR="00AD330E" w:rsidRDefault="00AD330E" w:rsidP="001B6C93">
      <w:pPr>
        <w:spacing w:after="0" w:line="264" w:lineRule="auto"/>
        <w:ind w:right="-110" w:firstLine="708"/>
        <w:jc w:val="both"/>
      </w:pPr>
    </w:p>
    <w:p w:rsidR="001B6C93" w:rsidRPr="001B6C93" w:rsidRDefault="001B6C93" w:rsidP="001B6C93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B6C93">
        <w:rPr>
          <w:rFonts w:ascii="Times New Roman" w:hAnsi="Times New Roman" w:cs="Times New Roman"/>
          <w:sz w:val="24"/>
          <w:szCs w:val="24"/>
        </w:rPr>
        <w:t xml:space="preserve">Въз основа на гореизложеното и на основание чл. 63 от ЗЗК,  Комисията за защита на конкуренцията: </w:t>
      </w:r>
    </w:p>
    <w:p w:rsidR="001B6C93" w:rsidRPr="001B6C93" w:rsidRDefault="001B6C93" w:rsidP="001B6C93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B6C93" w:rsidRDefault="001B6C93" w:rsidP="001B6C93">
      <w:pPr>
        <w:spacing w:after="0" w:line="264" w:lineRule="auto"/>
        <w:ind w:right="-110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1B6C93">
        <w:rPr>
          <w:rFonts w:ascii="Times New Roman" w:hAnsi="Times New Roman" w:cs="Times New Roman"/>
          <w:sz w:val="24"/>
          <w:szCs w:val="24"/>
        </w:rPr>
        <w:t>ОПРЕДЕЛИ:</w:t>
      </w:r>
    </w:p>
    <w:p w:rsidR="001B6C93" w:rsidRPr="001B6C93" w:rsidRDefault="001B6C93" w:rsidP="001B6C93">
      <w:pPr>
        <w:spacing w:after="0" w:line="264" w:lineRule="auto"/>
        <w:ind w:right="-110"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1B6C93" w:rsidRDefault="001B6C93" w:rsidP="001B6C93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B6C93">
        <w:rPr>
          <w:rFonts w:ascii="Times New Roman" w:hAnsi="Times New Roman" w:cs="Times New Roman"/>
          <w:sz w:val="24"/>
          <w:szCs w:val="24"/>
        </w:rPr>
        <w:t xml:space="preserve">Установява, че предложените от уведомителя изменения в условията на концентрацията по чл. 82, ал. 3, т. 3 от ЗЗК са изпълнени цялостно и в срок. </w:t>
      </w:r>
    </w:p>
    <w:p w:rsidR="001B6C93" w:rsidRPr="001B6C93" w:rsidRDefault="001B6C93" w:rsidP="001B6C93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B3C27" w:rsidRPr="00BB3C27" w:rsidRDefault="001B6C93" w:rsidP="001B6C93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B6C93">
        <w:rPr>
          <w:rFonts w:ascii="Times New Roman" w:hAnsi="Times New Roman" w:cs="Times New Roman"/>
          <w:sz w:val="24"/>
          <w:szCs w:val="24"/>
        </w:rPr>
        <w:t>Определението не подлежи на обжалване.“</w:t>
      </w:r>
    </w:p>
    <w:p w:rsidR="001B6C93" w:rsidRDefault="001B6C93" w:rsidP="00BB3C27">
      <w:pPr>
        <w:widowControl w:val="0"/>
        <w:tabs>
          <w:tab w:val="left" w:pos="567"/>
          <w:tab w:val="left" w:pos="1276"/>
          <w:tab w:val="left" w:pos="1560"/>
          <w:tab w:val="left" w:pos="9214"/>
        </w:tabs>
        <w:autoSpaceDE w:val="0"/>
        <w:autoSpaceDN w:val="0"/>
        <w:adjustRightInd w:val="0"/>
        <w:spacing w:after="0" w:line="288" w:lineRule="auto"/>
        <w:ind w:left="284" w:right="425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B3C27" w:rsidRPr="00BB3C27" w:rsidRDefault="00BB3C27" w:rsidP="00BB3C27">
      <w:pPr>
        <w:widowControl w:val="0"/>
        <w:tabs>
          <w:tab w:val="left" w:pos="567"/>
          <w:tab w:val="left" w:pos="1276"/>
          <w:tab w:val="left" w:pos="1560"/>
          <w:tab w:val="left" w:pos="9214"/>
        </w:tabs>
        <w:autoSpaceDE w:val="0"/>
        <w:autoSpaceDN w:val="0"/>
        <w:adjustRightInd w:val="0"/>
        <w:spacing w:after="0" w:line="288" w:lineRule="auto"/>
        <w:ind w:left="284" w:right="425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B3C2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Гласували „за“ </w:t>
      </w:r>
      <w:r w:rsidR="001B6C93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BB3C2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B6C93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</w:p>
    <w:p w:rsidR="00BB3C27" w:rsidRPr="00BB3C27" w:rsidRDefault="00BB3C27" w:rsidP="00BB3C27">
      <w:pPr>
        <w:widowControl w:val="0"/>
        <w:tabs>
          <w:tab w:val="left" w:pos="567"/>
          <w:tab w:val="left" w:pos="1276"/>
          <w:tab w:val="left" w:pos="1560"/>
          <w:tab w:val="left" w:pos="9214"/>
        </w:tabs>
        <w:autoSpaceDE w:val="0"/>
        <w:autoSpaceDN w:val="0"/>
        <w:adjustRightInd w:val="0"/>
        <w:spacing w:after="0" w:line="288" w:lineRule="auto"/>
        <w:ind w:left="284" w:right="425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B3C27" w:rsidRPr="00BB3C27" w:rsidRDefault="00BB3C27" w:rsidP="00BB3C27">
      <w:pPr>
        <w:widowControl w:val="0"/>
        <w:tabs>
          <w:tab w:val="left" w:pos="567"/>
          <w:tab w:val="left" w:pos="1276"/>
          <w:tab w:val="left" w:pos="1560"/>
          <w:tab w:val="left" w:pos="9214"/>
        </w:tabs>
        <w:autoSpaceDE w:val="0"/>
        <w:autoSpaceDN w:val="0"/>
        <w:adjustRightInd w:val="0"/>
        <w:spacing w:after="0" w:line="288" w:lineRule="auto"/>
        <w:ind w:left="284" w:right="425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B3C27" w:rsidRPr="00BB3C27" w:rsidRDefault="00BB3C27" w:rsidP="00BB3C27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B3C27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B3C27" w:rsidRPr="00BB3C27" w:rsidRDefault="00BB3C27" w:rsidP="00BB3C2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B3C27" w:rsidRPr="00BB3C27" w:rsidRDefault="00BB3C27" w:rsidP="00BB3C2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B3C27">
        <w:rPr>
          <w:rFonts w:ascii="Times New Roman" w:hAnsi="Times New Roman" w:cs="Times New Roman"/>
          <w:sz w:val="24"/>
          <w:szCs w:val="24"/>
        </w:rPr>
        <w:tab/>
      </w:r>
      <w:r w:rsidRPr="00BB3C27">
        <w:rPr>
          <w:rFonts w:ascii="Times New Roman" w:hAnsi="Times New Roman" w:cs="Times New Roman"/>
          <w:sz w:val="24"/>
          <w:szCs w:val="24"/>
        </w:rPr>
        <w:tab/>
      </w:r>
      <w:r w:rsidRPr="00BB3C27">
        <w:rPr>
          <w:rFonts w:ascii="Times New Roman" w:hAnsi="Times New Roman" w:cs="Times New Roman"/>
          <w:sz w:val="24"/>
          <w:szCs w:val="24"/>
        </w:rPr>
        <w:tab/>
      </w:r>
      <w:r w:rsidRPr="00BB3C27">
        <w:rPr>
          <w:rFonts w:ascii="Times New Roman" w:hAnsi="Times New Roman" w:cs="Times New Roman"/>
          <w:sz w:val="24"/>
          <w:szCs w:val="24"/>
        </w:rPr>
        <w:tab/>
      </w:r>
      <w:r w:rsidRPr="00BB3C27">
        <w:rPr>
          <w:rFonts w:ascii="Times New Roman" w:hAnsi="Times New Roman" w:cs="Times New Roman"/>
          <w:sz w:val="24"/>
          <w:szCs w:val="24"/>
        </w:rPr>
        <w:tab/>
      </w:r>
      <w:r w:rsidRPr="00BB3C27">
        <w:rPr>
          <w:rFonts w:ascii="Times New Roman" w:hAnsi="Times New Roman" w:cs="Times New Roman"/>
          <w:sz w:val="24"/>
          <w:szCs w:val="24"/>
        </w:rPr>
        <w:tab/>
      </w:r>
      <w:r w:rsidRPr="00BB3C27">
        <w:rPr>
          <w:rFonts w:ascii="Times New Roman" w:hAnsi="Times New Roman" w:cs="Times New Roman"/>
          <w:sz w:val="24"/>
          <w:szCs w:val="24"/>
        </w:rPr>
        <w:tab/>
      </w:r>
      <w:r w:rsidRPr="00BB3C27">
        <w:rPr>
          <w:rFonts w:ascii="Times New Roman" w:hAnsi="Times New Roman" w:cs="Times New Roman"/>
          <w:sz w:val="24"/>
          <w:szCs w:val="24"/>
        </w:rPr>
        <w:tab/>
      </w:r>
      <w:r w:rsidRPr="00BB3C27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BB3C27" w:rsidRPr="00BB3C27" w:rsidRDefault="00BB3C27" w:rsidP="00BB3C2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B3C27" w:rsidRPr="00BB3C27" w:rsidRDefault="00BB3C27" w:rsidP="00BB3C2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B3C27" w:rsidRPr="00BB3C27" w:rsidRDefault="00BB3C27" w:rsidP="00BB3C27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B3C27" w:rsidRPr="00BB3C27" w:rsidRDefault="00BB3C27" w:rsidP="00BB3C2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B3C27">
        <w:rPr>
          <w:rFonts w:ascii="Times New Roman" w:hAnsi="Times New Roman" w:cs="Times New Roman"/>
          <w:sz w:val="24"/>
          <w:szCs w:val="24"/>
        </w:rPr>
        <w:tab/>
      </w:r>
      <w:r w:rsidRPr="00BB3C27">
        <w:rPr>
          <w:rFonts w:ascii="Times New Roman" w:hAnsi="Times New Roman" w:cs="Times New Roman"/>
          <w:sz w:val="24"/>
          <w:szCs w:val="24"/>
        </w:rPr>
        <w:tab/>
      </w:r>
      <w:r w:rsidRPr="00BB3C27">
        <w:rPr>
          <w:rFonts w:ascii="Times New Roman" w:hAnsi="Times New Roman" w:cs="Times New Roman"/>
          <w:sz w:val="24"/>
          <w:szCs w:val="24"/>
        </w:rPr>
        <w:tab/>
      </w:r>
      <w:r w:rsidRPr="00BB3C27">
        <w:rPr>
          <w:rFonts w:ascii="Times New Roman" w:hAnsi="Times New Roman" w:cs="Times New Roman"/>
          <w:sz w:val="24"/>
          <w:szCs w:val="24"/>
        </w:rPr>
        <w:tab/>
      </w:r>
      <w:r w:rsidRPr="00BB3C27">
        <w:rPr>
          <w:rFonts w:ascii="Times New Roman" w:hAnsi="Times New Roman" w:cs="Times New Roman"/>
          <w:sz w:val="24"/>
          <w:szCs w:val="24"/>
        </w:rPr>
        <w:tab/>
      </w:r>
      <w:r w:rsidRPr="00BB3C27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B3C27" w:rsidRPr="00BB3C27" w:rsidRDefault="00BB3C27" w:rsidP="00BB3C27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5B4898" w:rsidRDefault="00BB3C27" w:rsidP="00AD330E">
      <w:pPr>
        <w:spacing w:after="0" w:line="264" w:lineRule="auto"/>
      </w:pPr>
      <w:r w:rsidRPr="00BB3C27">
        <w:rPr>
          <w:rFonts w:ascii="Times New Roman" w:hAnsi="Times New Roman" w:cs="Times New Roman"/>
          <w:sz w:val="24"/>
          <w:szCs w:val="24"/>
        </w:rPr>
        <w:tab/>
      </w:r>
      <w:r w:rsidRPr="00BB3C27">
        <w:rPr>
          <w:rFonts w:ascii="Times New Roman" w:hAnsi="Times New Roman" w:cs="Times New Roman"/>
          <w:sz w:val="24"/>
          <w:szCs w:val="24"/>
        </w:rPr>
        <w:tab/>
      </w:r>
      <w:r w:rsidRPr="00BB3C27">
        <w:rPr>
          <w:rFonts w:ascii="Times New Roman" w:hAnsi="Times New Roman" w:cs="Times New Roman"/>
          <w:sz w:val="24"/>
          <w:szCs w:val="24"/>
        </w:rPr>
        <w:tab/>
      </w:r>
      <w:r w:rsidRPr="00BB3C27">
        <w:rPr>
          <w:rFonts w:ascii="Times New Roman" w:hAnsi="Times New Roman" w:cs="Times New Roman"/>
          <w:sz w:val="24"/>
          <w:szCs w:val="24"/>
        </w:rPr>
        <w:tab/>
      </w:r>
      <w:r w:rsidRPr="00BB3C27">
        <w:rPr>
          <w:rFonts w:ascii="Times New Roman" w:hAnsi="Times New Roman" w:cs="Times New Roman"/>
          <w:sz w:val="24"/>
          <w:szCs w:val="24"/>
        </w:rPr>
        <w:tab/>
      </w:r>
      <w:r w:rsidRPr="00BB3C27">
        <w:rPr>
          <w:rFonts w:ascii="Times New Roman" w:hAnsi="Times New Roman" w:cs="Times New Roman"/>
          <w:sz w:val="24"/>
          <w:szCs w:val="24"/>
        </w:rPr>
        <w:tab/>
      </w:r>
      <w:r w:rsidRPr="00BB3C27">
        <w:rPr>
          <w:rFonts w:ascii="Times New Roman" w:hAnsi="Times New Roman" w:cs="Times New Roman"/>
          <w:sz w:val="24"/>
          <w:szCs w:val="24"/>
        </w:rPr>
        <w:tab/>
      </w:r>
      <w:r w:rsidRPr="00BB3C27">
        <w:rPr>
          <w:rFonts w:ascii="Times New Roman" w:hAnsi="Times New Roman" w:cs="Times New Roman"/>
          <w:sz w:val="24"/>
          <w:szCs w:val="24"/>
        </w:rPr>
        <w:tab/>
      </w:r>
      <w:r w:rsidRPr="00BB3C27">
        <w:rPr>
          <w:rFonts w:ascii="Times New Roman" w:hAnsi="Times New Roman" w:cs="Times New Roman"/>
          <w:sz w:val="24"/>
          <w:szCs w:val="24"/>
        </w:rPr>
        <w:tab/>
      </w:r>
      <w:r w:rsidRPr="00BB3C27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5B48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3C27"/>
    <w:rsid w:val="001B6C93"/>
    <w:rsid w:val="005B4898"/>
    <w:rsid w:val="00760F6D"/>
    <w:rsid w:val="00AD330E"/>
    <w:rsid w:val="00BB3C27"/>
    <w:rsid w:val="00CC3019"/>
    <w:rsid w:val="00FE0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B4BDC"/>
  <w15:chartTrackingRefBased/>
  <w15:docId w15:val="{B66A928F-9961-450B-BAC5-5D951217C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3C2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127</Words>
  <Characters>730</Characters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2026-03-19T13:27:00Z</dcterms:created>
  <dcterms:modified xsi:type="dcterms:W3CDTF">2026-03-19T13:27:00Z</dcterms:modified>
</cp:coreProperties>
</file>